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00"/>
        <w:jc w:val="center"/>
      </w:pPr>
      <w:r>
        <w:rPr>
          <w:rFonts w:ascii="Arial" w:hAnsi="Arial"/>
          <w:b/>
          <w:color w:val="000000"/>
          <w:sz w:val="40"/>
        </w:rPr>
        <w:t>Capacitación para entrenar en 1x de 8:00 a 10:00</w:t>
      </w:r>
    </w:p>
    <w:p>
      <w:pPr>
        <w:spacing w:after="340"/>
        <w:jc w:val="center"/>
      </w:pPr>
      <w:r>
        <w:rPr>
          <w:rFonts w:ascii="Arial" w:hAnsi="Arial"/>
          <w:b/>
          <w:color w:val="17365D"/>
          <w:sz w:val="22"/>
        </w:rPr>
        <w:t>Barcelona Club de Rem</w:t>
      </w:r>
    </w:p>
    <w:p>
      <w:pPr>
        <w:pStyle w:val="Heading1"/>
        <w:spacing w:before="260" w:after="100"/>
        <w:keepNext/>
      </w:pPr>
      <w:r>
        <w:rPr>
          <w:rFonts w:ascii="Arial" w:hAnsi="Arial"/>
          <w:b/>
          <w:color w:val="17365D"/>
          <w:sz w:val="28"/>
        </w:rPr>
        <w:t>Finalidad</w:t>
      </w:r>
    </w:p>
    <w:p>
      <w:pPr>
        <w:spacing w:after="140" w:line="269" w:lineRule="auto"/>
      </w:pPr>
      <w:r>
        <w:rPr>
          <w:rFonts w:ascii="Arial" w:hAnsi="Arial"/>
          <w:b w:val="0"/>
          <w:sz w:val="21"/>
        </w:rPr>
        <w:t>Esta capacitación tiene como finalidad garantizar la seguridad de todos los deportistas durante la franja de 8:00 a 10:00, un horario con elevada presencia de embarcaciones y velocidades de navegación más altas. La prueba acredita que el socio puede manipular y gobernar un 1x con seguridad en el entorno de entrenamiento del club.</w:t>
      </w:r>
    </w:p>
    <w:p>
      <w:pPr>
        <w:pStyle w:val="Heading1"/>
        <w:spacing w:before="260" w:after="100"/>
        <w:keepNext/>
      </w:pPr>
      <w:r>
        <w:rPr>
          <w:rFonts w:ascii="Arial" w:hAnsi="Arial"/>
          <w:b/>
          <w:color w:val="17365D"/>
          <w:sz w:val="28"/>
        </w:rPr>
        <w:t>Estructura de la prueba</w:t>
      </w:r>
    </w:p>
    <w:p>
      <w:pPr>
        <w:spacing w:after="140" w:line="269" w:lineRule="auto"/>
      </w:pPr>
      <w:r>
        <w:rPr>
          <w:rFonts w:ascii="Arial" w:hAnsi="Arial"/>
          <w:b w:val="0"/>
          <w:sz w:val="21"/>
        </w:rPr>
        <w:t>La prueba consta de dos partes. Para obtener la capacitación será necesario superar ambas.</w:t>
      </w:r>
    </w:p>
    <w:p>
      <w:pPr>
        <w:pStyle w:val="Heading2"/>
        <w:spacing w:before="160" w:after="100"/>
        <w:keepNext/>
      </w:pPr>
      <w:r>
        <w:rPr>
          <w:rFonts w:ascii="Arial" w:hAnsi="Arial"/>
          <w:b/>
          <w:color w:val="17365D"/>
          <w:sz w:val="23"/>
        </w:rPr>
        <w:t>Primera parte  Preparación y salida del material</w:t>
      </w:r>
    </w:p>
    <w:p>
      <w:pPr>
        <w:spacing w:after="140" w:line="269" w:lineRule="auto"/>
      </w:pPr>
      <w:r>
        <w:rPr>
          <w:rFonts w:ascii="Arial" w:hAnsi="Arial"/>
          <w:b w:val="0"/>
          <w:sz w:val="21"/>
        </w:rPr>
        <w:t>El socio deberá sacar un 1x de la estantería de forma segura y realizar el chequeo previo a la navegación. Se observará especialmente:</w:t>
      </w:r>
    </w:p>
    <w:p>
      <w:pPr>
        <w:pStyle w:val="ListBullet"/>
        <w:spacing w:after="60" w:line="259" w:lineRule="auto"/>
      </w:pPr>
      <w:r>
        <w:rPr>
          <w:rFonts w:ascii="Arial" w:hAnsi="Arial"/>
          <w:b w:val="0"/>
          <w:sz w:val="21"/>
        </w:rPr>
        <w:t>Manipulación segura del 1x durante su retirada y transporte.</w:t>
      </w:r>
    </w:p>
    <w:p>
      <w:pPr>
        <w:pStyle w:val="ListBullet"/>
        <w:spacing w:after="60" w:line="259" w:lineRule="auto"/>
      </w:pPr>
      <w:r>
        <w:rPr>
          <w:rFonts w:ascii="Arial" w:hAnsi="Arial"/>
          <w:b w:val="0"/>
          <w:sz w:val="21"/>
        </w:rPr>
        <w:t>Comprobación de que los tapones están correctamente colocados.</w:t>
      </w:r>
    </w:p>
    <w:p>
      <w:pPr>
        <w:pStyle w:val="ListBullet"/>
        <w:spacing w:after="60" w:line="259" w:lineRule="auto"/>
      </w:pPr>
      <w:r>
        <w:rPr>
          <w:rFonts w:ascii="Arial" w:hAnsi="Arial"/>
          <w:b w:val="0"/>
          <w:sz w:val="21"/>
        </w:rPr>
        <w:t>Comprobación y ajuste de las pedalinas.</w:t>
      </w:r>
    </w:p>
    <w:p>
      <w:pPr>
        <w:pStyle w:val="ListBullet"/>
        <w:spacing w:after="60" w:line="259" w:lineRule="auto"/>
      </w:pPr>
      <w:r>
        <w:rPr>
          <w:rFonts w:ascii="Arial" w:hAnsi="Arial"/>
          <w:b w:val="0"/>
          <w:sz w:val="21"/>
        </w:rPr>
        <w:t>Revisión del estado general del barco antes de entrar al agua.</w:t>
      </w:r>
    </w:p>
    <w:tbl>
      <w:tblPr>
        <w:tblW w:type="auto" w:w="0"/>
        <w:jc w:val="center"/>
        <w:tblLayout w:type="fixed"/>
        <w:tblLook w:firstColumn="1" w:firstRow="1" w:lastColumn="0" w:lastRow="0" w:noHBand="0" w:noVBand="1" w:val="04A0"/>
      </w:tblPr>
      <w:tblGrid>
        <w:gridCol w:w="6840"/>
        <w:gridCol w:w="1224"/>
        <w:gridCol w:w="1224"/>
      </w:tblGrid>
      <w:tr>
        <w:trPr>
          <w:tblHeader w:val="true"/>
        </w:trPr>
        <w:tc>
          <w:tcPr>
            <w:tcW w:type="dxa" w:w="6840"/>
            <w:shd w:fill="17365D"/>
            <w:tcBorders>
              <w:top w:val="single" w:sz="6" w:color="D9D9D9"/>
              <w:left w:val="single" w:sz="6" w:color="D9D9D9"/>
              <w:bottom w:val="single" w:sz="6" w:color="D9D9D9"/>
              <w:right w:val="single" w:sz="6" w:color="D9D9D9"/>
            </w:tcBorders>
            <w:tcMar>
              <w:top w:w="100" w:type="dxa"/>
              <w:start w:w="120" w:type="dxa"/>
              <w:bottom w:w="100" w:type="dxa"/>
              <w:end w:w="120" w:type="dxa"/>
            </w:tcMar>
            <w:vAlign w:val="center"/>
          </w:tcPr>
          <w:p>
            <w:pPr>
              <w:jc w:val="left"/>
            </w:pPr>
            <w:r>
              <w:rPr>
                <w:rFonts w:ascii="Arial" w:hAnsi="Arial"/>
                <w:b/>
                <w:color w:val="FFFFFF"/>
                <w:sz w:val="19"/>
              </w:rPr>
              <w:t>Aspecto a comprobar</w:t>
            </w:r>
          </w:p>
        </w:tc>
        <w:tc>
          <w:tcPr>
            <w:tcW w:type="dxa" w:w="1224"/>
            <w:shd w:fill="17365D"/>
            <w:tcBorders>
              <w:top w:val="single" w:sz="6" w:color="D9D9D9"/>
              <w:left w:val="single" w:sz="6" w:color="D9D9D9"/>
              <w:bottom w:val="single" w:sz="6" w:color="D9D9D9"/>
              <w:right w:val="single" w:sz="6" w:color="D9D9D9"/>
            </w:tcBorders>
            <w:tcMar>
              <w:top w:w="100" w:type="dxa"/>
              <w:start w:w="120" w:type="dxa"/>
              <w:bottom w:w="100" w:type="dxa"/>
              <w:end w:w="120" w:type="dxa"/>
            </w:tcMar>
            <w:vAlign w:val="center"/>
          </w:tcPr>
          <w:p>
            <w:pPr>
              <w:jc w:val="center"/>
            </w:pPr>
            <w:r>
              <w:rPr>
                <w:rFonts w:ascii="Arial" w:hAnsi="Arial"/>
                <w:b/>
                <w:color w:val="FFFFFF"/>
                <w:sz w:val="19"/>
              </w:rPr>
              <w:t>Apto</w:t>
            </w:r>
          </w:p>
        </w:tc>
        <w:tc>
          <w:tcPr>
            <w:tcW w:type="dxa" w:w="1224"/>
            <w:shd w:fill="17365D"/>
            <w:tcBorders>
              <w:top w:val="single" w:sz="6" w:color="D9D9D9"/>
              <w:left w:val="single" w:sz="6" w:color="D9D9D9"/>
              <w:bottom w:val="single" w:sz="6" w:color="D9D9D9"/>
              <w:right w:val="single" w:sz="6" w:color="D9D9D9"/>
            </w:tcBorders>
            <w:tcMar>
              <w:top w:w="100" w:type="dxa"/>
              <w:start w:w="120" w:type="dxa"/>
              <w:bottom w:w="100" w:type="dxa"/>
              <w:end w:w="120" w:type="dxa"/>
            </w:tcMar>
            <w:vAlign w:val="center"/>
          </w:tcPr>
          <w:p>
            <w:pPr>
              <w:jc w:val="center"/>
            </w:pPr>
            <w:r>
              <w:rPr>
                <w:rFonts w:ascii="Arial" w:hAnsi="Arial"/>
                <w:b/>
                <w:color w:val="FFFFFF"/>
                <w:sz w:val="19"/>
              </w:rPr>
              <w:t>No apto</w:t>
            </w:r>
          </w:p>
        </w:tc>
      </w:tr>
      <w:tr>
        <w:tc>
          <w:tcPr>
            <w:tcW w:type="dxa" w:w="6840"/>
            <w:tcBorders>
              <w:top w:val="single" w:sz="6" w:color="D9D9D9"/>
              <w:left w:val="single" w:sz="6" w:color="D9D9D9"/>
              <w:bottom w:val="single" w:sz="6" w:color="D9D9D9"/>
              <w:right w:val="single" w:sz="6" w:color="D9D9D9"/>
            </w:tcBorders>
            <w:tcMar>
              <w:top w:w="115" w:type="dxa"/>
              <w:start w:w="120" w:type="dxa"/>
              <w:bottom w:w="115" w:type="dxa"/>
              <w:end w:w="120" w:type="dxa"/>
            </w:tcMar>
            <w:vAlign w:val="center"/>
          </w:tcPr>
          <w:p>
            <w:r>
              <w:rPr>
                <w:rFonts w:ascii="Arial" w:hAnsi="Arial"/>
                <w:b w:val="0"/>
                <w:sz w:val="19"/>
              </w:rPr>
              <w:t>Retira y transporta el 1x con seguridad.</w:t>
            </w:r>
          </w:p>
        </w:tc>
        <w:tc>
          <w:tcPr>
            <w:tcW w:type="dxa" w:w="1224"/>
            <w:tcBorders>
              <w:top w:val="single" w:sz="6" w:color="D9D9D9"/>
              <w:left w:val="single" w:sz="6" w:color="D9D9D9"/>
              <w:bottom w:val="single" w:sz="6" w:color="D9D9D9"/>
              <w:right w:val="single" w:sz="6" w:color="D9D9D9"/>
            </w:tcBorders>
            <w:tcMar>
              <w:top w:w="115" w:type="dxa"/>
              <w:start w:w="120" w:type="dxa"/>
              <w:bottom w:w="115" w:type="dxa"/>
              <w:end w:w="120" w:type="dxa"/>
            </w:tcMar>
            <w:vAlign w:val="center"/>
          </w:tcPr>
          <w:p>
            <w:pPr>
              <w:jc w:val="center"/>
            </w:pPr>
            <w:r>
              <w:rPr>
                <w:rFonts w:ascii="Arial" w:hAnsi="Arial"/>
                <w:b w:val="0"/>
                <w:sz w:val="26"/>
              </w:rPr>
              <w:t>☐</w:t>
            </w:r>
          </w:p>
        </w:tc>
        <w:tc>
          <w:tcPr>
            <w:tcW w:type="dxa" w:w="1224"/>
            <w:tcBorders>
              <w:top w:val="single" w:sz="6" w:color="D9D9D9"/>
              <w:left w:val="single" w:sz="6" w:color="D9D9D9"/>
              <w:bottom w:val="single" w:sz="6" w:color="D9D9D9"/>
              <w:right w:val="single" w:sz="6" w:color="D9D9D9"/>
            </w:tcBorders>
            <w:tcMar>
              <w:top w:w="115" w:type="dxa"/>
              <w:start w:w="120" w:type="dxa"/>
              <w:bottom w:w="115" w:type="dxa"/>
              <w:end w:w="120" w:type="dxa"/>
            </w:tcMar>
            <w:vAlign w:val="center"/>
          </w:tcPr>
          <w:p>
            <w:pPr>
              <w:jc w:val="center"/>
            </w:pPr>
            <w:r>
              <w:rPr>
                <w:rFonts w:ascii="Arial" w:hAnsi="Arial"/>
                <w:b w:val="0"/>
                <w:sz w:val="26"/>
              </w:rPr>
              <w:t>☐</w:t>
            </w:r>
          </w:p>
        </w:tc>
      </w:tr>
      <w:tr>
        <w:tc>
          <w:tcPr>
            <w:tcW w:type="dxa" w:w="6840"/>
            <w:tcBorders>
              <w:top w:val="single" w:sz="6" w:color="D9D9D9"/>
              <w:left w:val="single" w:sz="6" w:color="D9D9D9"/>
              <w:bottom w:val="single" w:sz="6" w:color="D9D9D9"/>
              <w:right w:val="single" w:sz="6" w:color="D9D9D9"/>
            </w:tcBorders>
            <w:tcMar>
              <w:top w:w="115" w:type="dxa"/>
              <w:start w:w="120" w:type="dxa"/>
              <w:bottom w:w="115" w:type="dxa"/>
              <w:end w:w="120" w:type="dxa"/>
            </w:tcMar>
            <w:vAlign w:val="center"/>
            <w:shd w:fill="F5F6F7"/>
          </w:tcPr>
          <w:p>
            <w:r>
              <w:rPr>
                <w:rFonts w:ascii="Arial" w:hAnsi="Arial"/>
                <w:b w:val="0"/>
                <w:sz w:val="19"/>
              </w:rPr>
              <w:t>Comprueba que los tapones están colocados.</w:t>
            </w:r>
          </w:p>
        </w:tc>
        <w:tc>
          <w:tcPr>
            <w:tcW w:type="dxa" w:w="1224"/>
            <w:tcBorders>
              <w:top w:val="single" w:sz="6" w:color="D9D9D9"/>
              <w:left w:val="single" w:sz="6" w:color="D9D9D9"/>
              <w:bottom w:val="single" w:sz="6" w:color="D9D9D9"/>
              <w:right w:val="single" w:sz="6" w:color="D9D9D9"/>
            </w:tcBorders>
            <w:tcMar>
              <w:top w:w="115" w:type="dxa"/>
              <w:start w:w="120" w:type="dxa"/>
              <w:bottom w:w="115" w:type="dxa"/>
              <w:end w:w="120" w:type="dxa"/>
            </w:tcMar>
            <w:vAlign w:val="center"/>
            <w:shd w:fill="F5F6F7"/>
          </w:tcPr>
          <w:p>
            <w:pPr>
              <w:jc w:val="center"/>
            </w:pPr>
            <w:r>
              <w:rPr>
                <w:rFonts w:ascii="Arial" w:hAnsi="Arial"/>
                <w:b w:val="0"/>
                <w:sz w:val="26"/>
              </w:rPr>
              <w:t>☐</w:t>
            </w:r>
          </w:p>
        </w:tc>
        <w:tc>
          <w:tcPr>
            <w:tcW w:type="dxa" w:w="1224"/>
            <w:tcBorders>
              <w:top w:val="single" w:sz="6" w:color="D9D9D9"/>
              <w:left w:val="single" w:sz="6" w:color="D9D9D9"/>
              <w:bottom w:val="single" w:sz="6" w:color="D9D9D9"/>
              <w:right w:val="single" w:sz="6" w:color="D9D9D9"/>
            </w:tcBorders>
            <w:tcMar>
              <w:top w:w="115" w:type="dxa"/>
              <w:start w:w="120" w:type="dxa"/>
              <w:bottom w:w="115" w:type="dxa"/>
              <w:end w:w="120" w:type="dxa"/>
            </w:tcMar>
            <w:vAlign w:val="center"/>
            <w:shd w:fill="F5F6F7"/>
          </w:tcPr>
          <w:p>
            <w:pPr>
              <w:jc w:val="center"/>
            </w:pPr>
            <w:r>
              <w:rPr>
                <w:rFonts w:ascii="Arial" w:hAnsi="Arial"/>
                <w:b w:val="0"/>
                <w:sz w:val="26"/>
              </w:rPr>
              <w:t>☐</w:t>
            </w:r>
          </w:p>
        </w:tc>
      </w:tr>
      <w:tr>
        <w:tc>
          <w:tcPr>
            <w:tcW w:type="dxa" w:w="6840"/>
            <w:tcBorders>
              <w:top w:val="single" w:sz="6" w:color="D9D9D9"/>
              <w:left w:val="single" w:sz="6" w:color="D9D9D9"/>
              <w:bottom w:val="single" w:sz="6" w:color="D9D9D9"/>
              <w:right w:val="single" w:sz="6" w:color="D9D9D9"/>
            </w:tcBorders>
            <w:tcMar>
              <w:top w:w="115" w:type="dxa"/>
              <w:start w:w="120" w:type="dxa"/>
              <w:bottom w:w="115" w:type="dxa"/>
              <w:end w:w="120" w:type="dxa"/>
            </w:tcMar>
            <w:vAlign w:val="center"/>
          </w:tcPr>
          <w:p>
            <w:r>
              <w:rPr>
                <w:rFonts w:ascii="Arial" w:hAnsi="Arial"/>
                <w:b w:val="0"/>
                <w:sz w:val="19"/>
              </w:rPr>
              <w:t>Comprueba y ajusta las pedalinas.</w:t>
            </w:r>
          </w:p>
        </w:tc>
        <w:tc>
          <w:tcPr>
            <w:tcW w:type="dxa" w:w="1224"/>
            <w:tcBorders>
              <w:top w:val="single" w:sz="6" w:color="D9D9D9"/>
              <w:left w:val="single" w:sz="6" w:color="D9D9D9"/>
              <w:bottom w:val="single" w:sz="6" w:color="D9D9D9"/>
              <w:right w:val="single" w:sz="6" w:color="D9D9D9"/>
            </w:tcBorders>
            <w:tcMar>
              <w:top w:w="115" w:type="dxa"/>
              <w:start w:w="120" w:type="dxa"/>
              <w:bottom w:w="115" w:type="dxa"/>
              <w:end w:w="120" w:type="dxa"/>
            </w:tcMar>
            <w:vAlign w:val="center"/>
          </w:tcPr>
          <w:p>
            <w:pPr>
              <w:jc w:val="center"/>
            </w:pPr>
            <w:r>
              <w:rPr>
                <w:rFonts w:ascii="Arial" w:hAnsi="Arial"/>
                <w:b w:val="0"/>
                <w:sz w:val="26"/>
              </w:rPr>
              <w:t>☐</w:t>
            </w:r>
          </w:p>
        </w:tc>
        <w:tc>
          <w:tcPr>
            <w:tcW w:type="dxa" w:w="1224"/>
            <w:tcBorders>
              <w:top w:val="single" w:sz="6" w:color="D9D9D9"/>
              <w:left w:val="single" w:sz="6" w:color="D9D9D9"/>
              <w:bottom w:val="single" w:sz="6" w:color="D9D9D9"/>
              <w:right w:val="single" w:sz="6" w:color="D9D9D9"/>
            </w:tcBorders>
            <w:tcMar>
              <w:top w:w="115" w:type="dxa"/>
              <w:start w:w="120" w:type="dxa"/>
              <w:bottom w:w="115" w:type="dxa"/>
              <w:end w:w="120" w:type="dxa"/>
            </w:tcMar>
            <w:vAlign w:val="center"/>
          </w:tcPr>
          <w:p>
            <w:pPr>
              <w:jc w:val="center"/>
            </w:pPr>
            <w:r>
              <w:rPr>
                <w:rFonts w:ascii="Arial" w:hAnsi="Arial"/>
                <w:b w:val="0"/>
                <w:sz w:val="26"/>
              </w:rPr>
              <w:t>☐</w:t>
            </w:r>
          </w:p>
        </w:tc>
      </w:tr>
      <w:tr>
        <w:tc>
          <w:tcPr>
            <w:tcW w:type="dxa" w:w="6840"/>
            <w:tcBorders>
              <w:top w:val="single" w:sz="6" w:color="D9D9D9"/>
              <w:left w:val="single" w:sz="6" w:color="D9D9D9"/>
              <w:bottom w:val="single" w:sz="6" w:color="D9D9D9"/>
              <w:right w:val="single" w:sz="6" w:color="D9D9D9"/>
            </w:tcBorders>
            <w:tcMar>
              <w:top w:w="115" w:type="dxa"/>
              <w:start w:w="120" w:type="dxa"/>
              <w:bottom w:w="115" w:type="dxa"/>
              <w:end w:w="120" w:type="dxa"/>
            </w:tcMar>
            <w:vAlign w:val="center"/>
            <w:shd w:fill="F5F6F7"/>
          </w:tcPr>
          <w:p>
            <w:r>
              <w:rPr>
                <w:rFonts w:ascii="Arial" w:hAnsi="Arial"/>
                <w:b w:val="0"/>
                <w:sz w:val="19"/>
              </w:rPr>
              <w:t>Revisa el estado general de la embarcación.</w:t>
            </w:r>
          </w:p>
        </w:tc>
        <w:tc>
          <w:tcPr>
            <w:tcW w:type="dxa" w:w="1224"/>
            <w:tcBorders>
              <w:top w:val="single" w:sz="6" w:color="D9D9D9"/>
              <w:left w:val="single" w:sz="6" w:color="D9D9D9"/>
              <w:bottom w:val="single" w:sz="6" w:color="D9D9D9"/>
              <w:right w:val="single" w:sz="6" w:color="D9D9D9"/>
            </w:tcBorders>
            <w:tcMar>
              <w:top w:w="115" w:type="dxa"/>
              <w:start w:w="120" w:type="dxa"/>
              <w:bottom w:w="115" w:type="dxa"/>
              <w:end w:w="120" w:type="dxa"/>
            </w:tcMar>
            <w:vAlign w:val="center"/>
            <w:shd w:fill="F5F6F7"/>
          </w:tcPr>
          <w:p>
            <w:pPr>
              <w:jc w:val="center"/>
            </w:pPr>
            <w:r>
              <w:rPr>
                <w:rFonts w:ascii="Arial" w:hAnsi="Arial"/>
                <w:b w:val="0"/>
                <w:sz w:val="26"/>
              </w:rPr>
              <w:t>☐</w:t>
            </w:r>
          </w:p>
        </w:tc>
        <w:tc>
          <w:tcPr>
            <w:tcW w:type="dxa" w:w="1224"/>
            <w:tcBorders>
              <w:top w:val="single" w:sz="6" w:color="D9D9D9"/>
              <w:left w:val="single" w:sz="6" w:color="D9D9D9"/>
              <w:bottom w:val="single" w:sz="6" w:color="D9D9D9"/>
              <w:right w:val="single" w:sz="6" w:color="D9D9D9"/>
            </w:tcBorders>
            <w:tcMar>
              <w:top w:w="115" w:type="dxa"/>
              <w:start w:w="120" w:type="dxa"/>
              <w:bottom w:w="115" w:type="dxa"/>
              <w:end w:w="120" w:type="dxa"/>
            </w:tcMar>
            <w:vAlign w:val="center"/>
            <w:shd w:fill="F5F6F7"/>
          </w:tcPr>
          <w:p>
            <w:pPr>
              <w:jc w:val="center"/>
            </w:pPr>
            <w:r>
              <w:rPr>
                <w:rFonts w:ascii="Arial" w:hAnsi="Arial"/>
                <w:b w:val="0"/>
                <w:sz w:val="26"/>
              </w:rPr>
              <w:t>☐</w:t>
            </w:r>
          </w:p>
        </w:tc>
      </w:tr>
    </w:tbl>
    <w:p>
      <w:pPr>
        <w:spacing w:after="20"/>
      </w:pPr>
    </w:p>
    <w:p>
      <w:r>
        <w:br w:type="page"/>
      </w:r>
    </w:p>
    <w:p>
      <w:pPr>
        <w:pStyle w:val="Heading2"/>
        <w:spacing w:before="160" w:after="100"/>
        <w:keepNext/>
      </w:pPr>
      <w:r>
        <w:rPr>
          <w:rFonts w:ascii="Arial" w:hAnsi="Arial"/>
          <w:b/>
          <w:color w:val="17365D"/>
          <w:sz w:val="23"/>
        </w:rPr>
        <w:t>Segunda parte  Maniobras en el agua</w:t>
      </w:r>
    </w:p>
    <w:p>
      <w:pPr>
        <w:spacing w:after="140" w:line="269" w:lineRule="auto"/>
      </w:pPr>
      <w:r>
        <w:rPr>
          <w:rFonts w:ascii="Arial" w:hAnsi="Arial"/>
          <w:b w:val="0"/>
          <w:sz w:val="21"/>
        </w:rPr>
        <w:t>El socio dispondrá de 5 minutos para completar un slalom de tres boyas. La última maniobra consistirá en una ciaboga, manteniendo la boya bajo el portante del lado interior durante toda la maniobra. Finalmente, deberá desembarcar con seguridad.</w:t>
      </w:r>
    </w:p>
    <w:tbl>
      <w:tblPr>
        <w:tblW w:type="auto" w:w="0"/>
        <w:jc w:val="center"/>
        <w:tblLayout w:type="fixed"/>
        <w:tblLook w:firstColumn="1" w:firstRow="1" w:lastColumn="0" w:lastRow="0" w:noHBand="0" w:noVBand="1" w:val="04A0"/>
      </w:tblPr>
      <w:tblGrid>
        <w:gridCol w:w="6840"/>
        <w:gridCol w:w="1224"/>
        <w:gridCol w:w="1224"/>
      </w:tblGrid>
      <w:tr>
        <w:trPr>
          <w:tblHeader w:val="true"/>
        </w:trPr>
        <w:tc>
          <w:tcPr>
            <w:tcW w:type="dxa" w:w="6840"/>
            <w:shd w:fill="17365D"/>
            <w:tcBorders>
              <w:top w:val="single" w:sz="6" w:color="D9D9D9"/>
              <w:left w:val="single" w:sz="6" w:color="D9D9D9"/>
              <w:bottom w:val="single" w:sz="6" w:color="D9D9D9"/>
              <w:right w:val="single" w:sz="6" w:color="D9D9D9"/>
            </w:tcBorders>
            <w:tcMar>
              <w:top w:w="100" w:type="dxa"/>
              <w:start w:w="120" w:type="dxa"/>
              <w:bottom w:w="100" w:type="dxa"/>
              <w:end w:w="120" w:type="dxa"/>
            </w:tcMar>
            <w:vAlign w:val="center"/>
          </w:tcPr>
          <w:p>
            <w:pPr>
              <w:jc w:val="left"/>
            </w:pPr>
            <w:r>
              <w:rPr>
                <w:rFonts w:ascii="Arial" w:hAnsi="Arial"/>
                <w:b/>
                <w:color w:val="FFFFFF"/>
                <w:sz w:val="19"/>
              </w:rPr>
              <w:t>Aspecto a comprobar</w:t>
            </w:r>
          </w:p>
        </w:tc>
        <w:tc>
          <w:tcPr>
            <w:tcW w:type="dxa" w:w="1224"/>
            <w:shd w:fill="17365D"/>
            <w:tcBorders>
              <w:top w:val="single" w:sz="6" w:color="D9D9D9"/>
              <w:left w:val="single" w:sz="6" w:color="D9D9D9"/>
              <w:bottom w:val="single" w:sz="6" w:color="D9D9D9"/>
              <w:right w:val="single" w:sz="6" w:color="D9D9D9"/>
            </w:tcBorders>
            <w:tcMar>
              <w:top w:w="100" w:type="dxa"/>
              <w:start w:w="120" w:type="dxa"/>
              <w:bottom w:w="100" w:type="dxa"/>
              <w:end w:w="120" w:type="dxa"/>
            </w:tcMar>
            <w:vAlign w:val="center"/>
          </w:tcPr>
          <w:p>
            <w:pPr>
              <w:jc w:val="center"/>
            </w:pPr>
            <w:r>
              <w:rPr>
                <w:rFonts w:ascii="Arial" w:hAnsi="Arial"/>
                <w:b/>
                <w:color w:val="FFFFFF"/>
                <w:sz w:val="19"/>
              </w:rPr>
              <w:t>Apto</w:t>
            </w:r>
          </w:p>
        </w:tc>
        <w:tc>
          <w:tcPr>
            <w:tcW w:type="dxa" w:w="1224"/>
            <w:shd w:fill="17365D"/>
            <w:tcBorders>
              <w:top w:val="single" w:sz="6" w:color="D9D9D9"/>
              <w:left w:val="single" w:sz="6" w:color="D9D9D9"/>
              <w:bottom w:val="single" w:sz="6" w:color="D9D9D9"/>
              <w:right w:val="single" w:sz="6" w:color="D9D9D9"/>
            </w:tcBorders>
            <w:tcMar>
              <w:top w:w="100" w:type="dxa"/>
              <w:start w:w="120" w:type="dxa"/>
              <w:bottom w:w="100" w:type="dxa"/>
              <w:end w:w="120" w:type="dxa"/>
            </w:tcMar>
            <w:vAlign w:val="center"/>
          </w:tcPr>
          <w:p>
            <w:pPr>
              <w:jc w:val="center"/>
            </w:pPr>
            <w:r>
              <w:rPr>
                <w:rFonts w:ascii="Arial" w:hAnsi="Arial"/>
                <w:b/>
                <w:color w:val="FFFFFF"/>
                <w:sz w:val="19"/>
              </w:rPr>
              <w:t>No apto</w:t>
            </w:r>
          </w:p>
        </w:tc>
      </w:tr>
      <w:tr>
        <w:tc>
          <w:tcPr>
            <w:tcW w:type="dxa" w:w="6840"/>
            <w:tcBorders>
              <w:top w:val="single" w:sz="6" w:color="D9D9D9"/>
              <w:left w:val="single" w:sz="6" w:color="D9D9D9"/>
              <w:bottom w:val="single" w:sz="6" w:color="D9D9D9"/>
              <w:right w:val="single" w:sz="6" w:color="D9D9D9"/>
            </w:tcBorders>
            <w:tcMar>
              <w:top w:w="115" w:type="dxa"/>
              <w:start w:w="120" w:type="dxa"/>
              <w:bottom w:w="115" w:type="dxa"/>
              <w:end w:w="120" w:type="dxa"/>
            </w:tcMar>
            <w:vAlign w:val="center"/>
          </w:tcPr>
          <w:p>
            <w:r>
              <w:rPr>
                <w:rFonts w:ascii="Arial" w:hAnsi="Arial"/>
                <w:b w:val="0"/>
                <w:sz w:val="19"/>
              </w:rPr>
              <w:t>Completa el slalom de tres boyas dentro del tiempo establecido.</w:t>
            </w:r>
          </w:p>
        </w:tc>
        <w:tc>
          <w:tcPr>
            <w:tcW w:type="dxa" w:w="1224"/>
            <w:tcBorders>
              <w:top w:val="single" w:sz="6" w:color="D9D9D9"/>
              <w:left w:val="single" w:sz="6" w:color="D9D9D9"/>
              <w:bottom w:val="single" w:sz="6" w:color="D9D9D9"/>
              <w:right w:val="single" w:sz="6" w:color="D9D9D9"/>
            </w:tcBorders>
            <w:tcMar>
              <w:top w:w="115" w:type="dxa"/>
              <w:start w:w="120" w:type="dxa"/>
              <w:bottom w:w="115" w:type="dxa"/>
              <w:end w:w="120" w:type="dxa"/>
            </w:tcMar>
            <w:vAlign w:val="center"/>
          </w:tcPr>
          <w:p>
            <w:pPr>
              <w:jc w:val="center"/>
            </w:pPr>
            <w:r>
              <w:rPr>
                <w:rFonts w:ascii="Arial" w:hAnsi="Arial"/>
                <w:b w:val="0"/>
                <w:sz w:val="26"/>
              </w:rPr>
              <w:t>☐</w:t>
            </w:r>
          </w:p>
        </w:tc>
        <w:tc>
          <w:tcPr>
            <w:tcW w:type="dxa" w:w="1224"/>
            <w:tcBorders>
              <w:top w:val="single" w:sz="6" w:color="D9D9D9"/>
              <w:left w:val="single" w:sz="6" w:color="D9D9D9"/>
              <w:bottom w:val="single" w:sz="6" w:color="D9D9D9"/>
              <w:right w:val="single" w:sz="6" w:color="D9D9D9"/>
            </w:tcBorders>
            <w:tcMar>
              <w:top w:w="115" w:type="dxa"/>
              <w:start w:w="120" w:type="dxa"/>
              <w:bottom w:w="115" w:type="dxa"/>
              <w:end w:w="120" w:type="dxa"/>
            </w:tcMar>
            <w:vAlign w:val="center"/>
          </w:tcPr>
          <w:p>
            <w:pPr>
              <w:jc w:val="center"/>
            </w:pPr>
            <w:r>
              <w:rPr>
                <w:rFonts w:ascii="Arial" w:hAnsi="Arial"/>
                <w:b w:val="0"/>
                <w:sz w:val="26"/>
              </w:rPr>
              <w:t>☐</w:t>
            </w:r>
          </w:p>
        </w:tc>
      </w:tr>
      <w:tr>
        <w:tc>
          <w:tcPr>
            <w:tcW w:type="dxa" w:w="6840"/>
            <w:tcBorders>
              <w:top w:val="single" w:sz="6" w:color="D9D9D9"/>
              <w:left w:val="single" w:sz="6" w:color="D9D9D9"/>
              <w:bottom w:val="single" w:sz="6" w:color="D9D9D9"/>
              <w:right w:val="single" w:sz="6" w:color="D9D9D9"/>
            </w:tcBorders>
            <w:tcMar>
              <w:top w:w="115" w:type="dxa"/>
              <w:start w:w="120" w:type="dxa"/>
              <w:bottom w:w="115" w:type="dxa"/>
              <w:end w:w="120" w:type="dxa"/>
            </w:tcMar>
            <w:vAlign w:val="center"/>
            <w:shd w:fill="F5F6F7"/>
          </w:tcPr>
          <w:p>
            <w:r>
              <w:rPr>
                <w:rFonts w:ascii="Arial" w:hAnsi="Arial"/>
                <w:b w:val="0"/>
                <w:sz w:val="19"/>
              </w:rPr>
              <w:t>Realiza la ciaboga con la boya bajo el portante del lado interior.</w:t>
            </w:r>
          </w:p>
        </w:tc>
        <w:tc>
          <w:tcPr>
            <w:tcW w:type="dxa" w:w="1224"/>
            <w:tcBorders>
              <w:top w:val="single" w:sz="6" w:color="D9D9D9"/>
              <w:left w:val="single" w:sz="6" w:color="D9D9D9"/>
              <w:bottom w:val="single" w:sz="6" w:color="D9D9D9"/>
              <w:right w:val="single" w:sz="6" w:color="D9D9D9"/>
            </w:tcBorders>
            <w:tcMar>
              <w:top w:w="115" w:type="dxa"/>
              <w:start w:w="120" w:type="dxa"/>
              <w:bottom w:w="115" w:type="dxa"/>
              <w:end w:w="120" w:type="dxa"/>
            </w:tcMar>
            <w:vAlign w:val="center"/>
            <w:shd w:fill="F5F6F7"/>
          </w:tcPr>
          <w:p>
            <w:pPr>
              <w:jc w:val="center"/>
            </w:pPr>
            <w:r>
              <w:rPr>
                <w:rFonts w:ascii="Arial" w:hAnsi="Arial"/>
                <w:b w:val="0"/>
                <w:sz w:val="26"/>
              </w:rPr>
              <w:t>☐</w:t>
            </w:r>
          </w:p>
        </w:tc>
        <w:tc>
          <w:tcPr>
            <w:tcW w:type="dxa" w:w="1224"/>
            <w:tcBorders>
              <w:top w:val="single" w:sz="6" w:color="D9D9D9"/>
              <w:left w:val="single" w:sz="6" w:color="D9D9D9"/>
              <w:bottom w:val="single" w:sz="6" w:color="D9D9D9"/>
              <w:right w:val="single" w:sz="6" w:color="D9D9D9"/>
            </w:tcBorders>
            <w:tcMar>
              <w:top w:w="115" w:type="dxa"/>
              <w:start w:w="120" w:type="dxa"/>
              <w:bottom w:w="115" w:type="dxa"/>
              <w:end w:w="120" w:type="dxa"/>
            </w:tcMar>
            <w:vAlign w:val="center"/>
            <w:shd w:fill="F5F6F7"/>
          </w:tcPr>
          <w:p>
            <w:pPr>
              <w:jc w:val="center"/>
            </w:pPr>
            <w:r>
              <w:rPr>
                <w:rFonts w:ascii="Arial" w:hAnsi="Arial"/>
                <w:b w:val="0"/>
                <w:sz w:val="26"/>
              </w:rPr>
              <w:t>☐</w:t>
            </w:r>
          </w:p>
        </w:tc>
      </w:tr>
      <w:tr>
        <w:tc>
          <w:tcPr>
            <w:tcW w:type="dxa" w:w="6840"/>
            <w:tcBorders>
              <w:top w:val="single" w:sz="6" w:color="D9D9D9"/>
              <w:left w:val="single" w:sz="6" w:color="D9D9D9"/>
              <w:bottom w:val="single" w:sz="6" w:color="D9D9D9"/>
              <w:right w:val="single" w:sz="6" w:color="D9D9D9"/>
            </w:tcBorders>
            <w:tcMar>
              <w:top w:w="115" w:type="dxa"/>
              <w:start w:w="120" w:type="dxa"/>
              <w:bottom w:w="115" w:type="dxa"/>
              <w:end w:w="120" w:type="dxa"/>
            </w:tcMar>
            <w:vAlign w:val="center"/>
          </w:tcPr>
          <w:p>
            <w:r>
              <w:rPr>
                <w:rFonts w:ascii="Arial" w:hAnsi="Arial"/>
                <w:b w:val="0"/>
                <w:sz w:val="19"/>
              </w:rPr>
              <w:t>Mantiene el control de la embarcación durante todas las maniobras.</w:t>
            </w:r>
          </w:p>
        </w:tc>
        <w:tc>
          <w:tcPr>
            <w:tcW w:type="dxa" w:w="1224"/>
            <w:tcBorders>
              <w:top w:val="single" w:sz="6" w:color="D9D9D9"/>
              <w:left w:val="single" w:sz="6" w:color="D9D9D9"/>
              <w:bottom w:val="single" w:sz="6" w:color="D9D9D9"/>
              <w:right w:val="single" w:sz="6" w:color="D9D9D9"/>
            </w:tcBorders>
            <w:tcMar>
              <w:top w:w="115" w:type="dxa"/>
              <w:start w:w="120" w:type="dxa"/>
              <w:bottom w:w="115" w:type="dxa"/>
              <w:end w:w="120" w:type="dxa"/>
            </w:tcMar>
            <w:vAlign w:val="center"/>
          </w:tcPr>
          <w:p>
            <w:pPr>
              <w:jc w:val="center"/>
            </w:pPr>
            <w:r>
              <w:rPr>
                <w:rFonts w:ascii="Arial" w:hAnsi="Arial"/>
                <w:b w:val="0"/>
                <w:sz w:val="26"/>
              </w:rPr>
              <w:t>☐</w:t>
            </w:r>
          </w:p>
        </w:tc>
        <w:tc>
          <w:tcPr>
            <w:tcW w:type="dxa" w:w="1224"/>
            <w:tcBorders>
              <w:top w:val="single" w:sz="6" w:color="D9D9D9"/>
              <w:left w:val="single" w:sz="6" w:color="D9D9D9"/>
              <w:bottom w:val="single" w:sz="6" w:color="D9D9D9"/>
              <w:right w:val="single" w:sz="6" w:color="D9D9D9"/>
            </w:tcBorders>
            <w:tcMar>
              <w:top w:w="115" w:type="dxa"/>
              <w:start w:w="120" w:type="dxa"/>
              <w:bottom w:w="115" w:type="dxa"/>
              <w:end w:w="120" w:type="dxa"/>
            </w:tcMar>
            <w:vAlign w:val="center"/>
          </w:tcPr>
          <w:p>
            <w:pPr>
              <w:jc w:val="center"/>
            </w:pPr>
            <w:r>
              <w:rPr>
                <w:rFonts w:ascii="Arial" w:hAnsi="Arial"/>
                <w:b w:val="0"/>
                <w:sz w:val="26"/>
              </w:rPr>
              <w:t>☐</w:t>
            </w:r>
          </w:p>
        </w:tc>
      </w:tr>
      <w:tr>
        <w:tc>
          <w:tcPr>
            <w:tcW w:type="dxa" w:w="6840"/>
            <w:tcBorders>
              <w:top w:val="single" w:sz="6" w:color="D9D9D9"/>
              <w:left w:val="single" w:sz="6" w:color="D9D9D9"/>
              <w:bottom w:val="single" w:sz="6" w:color="D9D9D9"/>
              <w:right w:val="single" w:sz="6" w:color="D9D9D9"/>
            </w:tcBorders>
            <w:tcMar>
              <w:top w:w="115" w:type="dxa"/>
              <w:start w:w="120" w:type="dxa"/>
              <w:bottom w:w="115" w:type="dxa"/>
              <w:end w:w="120" w:type="dxa"/>
            </w:tcMar>
            <w:vAlign w:val="center"/>
            <w:shd w:fill="F5F6F7"/>
          </w:tcPr>
          <w:p>
            <w:r>
              <w:rPr>
                <w:rFonts w:ascii="Arial" w:hAnsi="Arial"/>
                <w:b w:val="0"/>
                <w:sz w:val="19"/>
              </w:rPr>
              <w:t>Desembarca con seguridad.</w:t>
            </w:r>
          </w:p>
        </w:tc>
        <w:tc>
          <w:tcPr>
            <w:tcW w:type="dxa" w:w="1224"/>
            <w:tcBorders>
              <w:top w:val="single" w:sz="6" w:color="D9D9D9"/>
              <w:left w:val="single" w:sz="6" w:color="D9D9D9"/>
              <w:bottom w:val="single" w:sz="6" w:color="D9D9D9"/>
              <w:right w:val="single" w:sz="6" w:color="D9D9D9"/>
            </w:tcBorders>
            <w:tcMar>
              <w:top w:w="115" w:type="dxa"/>
              <w:start w:w="120" w:type="dxa"/>
              <w:bottom w:w="115" w:type="dxa"/>
              <w:end w:w="120" w:type="dxa"/>
            </w:tcMar>
            <w:vAlign w:val="center"/>
            <w:shd w:fill="F5F6F7"/>
          </w:tcPr>
          <w:p>
            <w:pPr>
              <w:jc w:val="center"/>
            </w:pPr>
            <w:r>
              <w:rPr>
                <w:rFonts w:ascii="Arial" w:hAnsi="Arial"/>
                <w:b w:val="0"/>
                <w:sz w:val="26"/>
              </w:rPr>
              <w:t>☐</w:t>
            </w:r>
          </w:p>
        </w:tc>
        <w:tc>
          <w:tcPr>
            <w:tcW w:type="dxa" w:w="1224"/>
            <w:tcBorders>
              <w:top w:val="single" w:sz="6" w:color="D9D9D9"/>
              <w:left w:val="single" w:sz="6" w:color="D9D9D9"/>
              <w:bottom w:val="single" w:sz="6" w:color="D9D9D9"/>
              <w:right w:val="single" w:sz="6" w:color="D9D9D9"/>
            </w:tcBorders>
            <w:tcMar>
              <w:top w:w="115" w:type="dxa"/>
              <w:start w:w="120" w:type="dxa"/>
              <w:bottom w:w="115" w:type="dxa"/>
              <w:end w:w="120" w:type="dxa"/>
            </w:tcMar>
            <w:vAlign w:val="center"/>
            <w:shd w:fill="F5F6F7"/>
          </w:tcPr>
          <w:p>
            <w:pPr>
              <w:jc w:val="center"/>
            </w:pPr>
            <w:r>
              <w:rPr>
                <w:rFonts w:ascii="Arial" w:hAnsi="Arial"/>
                <w:b w:val="0"/>
                <w:sz w:val="26"/>
              </w:rPr>
              <w:t>☐</w:t>
            </w:r>
          </w:p>
        </w:tc>
      </w:tr>
    </w:tbl>
    <w:p>
      <w:pPr>
        <w:spacing w:after="20"/>
      </w:pPr>
    </w:p>
    <w:p>
      <w:pPr>
        <w:pStyle w:val="Heading1"/>
        <w:spacing w:before="260" w:after="100"/>
        <w:keepNext/>
      </w:pPr>
      <w:r>
        <w:rPr>
          <w:rFonts w:ascii="Arial" w:hAnsi="Arial"/>
          <w:b/>
          <w:color w:val="17365D"/>
          <w:sz w:val="28"/>
        </w:rPr>
        <w:t>Resultado y acceso al entrenamiento</w:t>
      </w:r>
    </w:p>
    <w:p>
      <w:pPr>
        <w:spacing w:after="140" w:line="269" w:lineRule="auto"/>
      </w:pPr>
      <w:r>
        <w:rPr>
          <w:rFonts w:ascii="Arial" w:hAnsi="Arial"/>
          <w:b w:val="0"/>
          <w:sz w:val="21"/>
        </w:rPr>
        <w:t>Una vez capacitado, el socio podrá participar en los entrenamientos programados entre las 8:00 y las 10:00.</w:t>
      </w:r>
    </w:p>
    <w:p>
      <w:pPr>
        <w:pStyle w:val="Heading1"/>
        <w:spacing w:before="260" w:after="100"/>
        <w:keepNext/>
      </w:pPr>
      <w:r>
        <w:rPr>
          <w:rFonts w:ascii="Arial" w:hAnsi="Arial"/>
          <w:b/>
          <w:color w:val="17365D"/>
          <w:sz w:val="28"/>
        </w:rPr>
        <w:t>Condiciones para entrenar de 8:00 a 10:00</w:t>
      </w:r>
    </w:p>
    <w:p>
      <w:pPr>
        <w:pStyle w:val="ListBullet"/>
        <w:spacing w:after="60" w:line="259" w:lineRule="auto"/>
      </w:pPr>
      <w:r>
        <w:rPr>
          <w:rFonts w:ascii="Arial" w:hAnsi="Arial"/>
          <w:b w:val="0"/>
          <w:sz w:val="21"/>
        </w:rPr>
        <w:t>Tener la capacitación superada.</w:t>
      </w:r>
    </w:p>
    <w:p>
      <w:pPr>
        <w:pStyle w:val="ListBullet"/>
        <w:spacing w:after="60" w:line="259" w:lineRule="auto"/>
      </w:pPr>
      <w:r>
        <w:rPr>
          <w:rFonts w:ascii="Arial" w:hAnsi="Arial"/>
          <w:b w:val="0"/>
          <w:sz w:val="21"/>
        </w:rPr>
        <w:t>Ser puntual. No está permitido llegar a las 9:00 y realizar entrenamiento libre dentro de esta franja.</w:t>
      </w:r>
    </w:p>
    <w:p>
      <w:pPr>
        <w:pStyle w:val="ListBullet"/>
        <w:spacing w:after="60" w:line="259" w:lineRule="auto"/>
      </w:pPr>
      <w:r>
        <w:rPr>
          <w:rFonts w:ascii="Arial" w:hAnsi="Arial"/>
          <w:b w:val="0"/>
          <w:sz w:val="21"/>
        </w:rPr>
        <w:t>Seguir las indicaciones del entrenador, que dirigirá la sesión y determinará el material, el tipo de entrenamiento y las tripulaciones.</w:t>
      </w:r>
    </w:p>
    <w:p>
      <w:pPr>
        <w:pStyle w:val="Heading1"/>
        <w:spacing w:before="260" w:after="100"/>
        <w:keepNext/>
      </w:pPr>
      <w:r>
        <w:rPr>
          <w:rFonts w:ascii="Arial" w:hAnsi="Arial"/>
          <w:b/>
          <w:color w:val="17365D"/>
          <w:sz w:val="28"/>
        </w:rPr>
        <w:t>Acta de evaluación</w:t>
      </w:r>
    </w:p>
    <w:tbl>
      <w:tblPr>
        <w:tblW w:type="auto" w:w="0"/>
        <w:jc w:val="center"/>
        <w:tblLayout w:type="fixed"/>
        <w:tblLook w:firstColumn="1" w:firstRow="1" w:lastColumn="0" w:lastRow="0" w:noHBand="0" w:noVBand="1" w:val="04A0"/>
      </w:tblPr>
      <w:tblGrid>
        <w:gridCol w:w="5040"/>
        <w:gridCol w:w="5040"/>
      </w:tblGrid>
      <w:tr>
        <w:tc>
          <w:tcPr>
            <w:tcW w:type="dxa" w:w="2880"/>
            <w:tcBorders>
              <w:top w:val="single" w:sz="6" w:color="D9D9D9"/>
              <w:left w:val="single" w:sz="6" w:color="D9D9D9"/>
              <w:bottom w:val="single" w:sz="6" w:color="D9D9D9"/>
              <w:right w:val="single" w:sz="6" w:color="D9D9D9"/>
            </w:tcBorders>
            <w:tcMar>
              <w:top w:w="65" w:type="dxa"/>
              <w:start w:w="120" w:type="dxa"/>
              <w:bottom w:w="65" w:type="dxa"/>
              <w:end w:w="120" w:type="dxa"/>
            </w:tcMar>
            <w:vAlign w:val="center"/>
            <w:shd w:fill="EAF1F8"/>
          </w:tcPr>
          <w:p>
            <w:r>
              <w:rPr>
                <w:rFonts w:ascii="Arial" w:hAnsi="Arial"/>
                <w:b/>
                <w:color w:val="17365D"/>
                <w:sz w:val="19"/>
              </w:rPr>
              <w:t>Nombre y apellidos</w:t>
            </w:r>
          </w:p>
        </w:tc>
        <w:tc>
          <w:tcPr>
            <w:tcW w:type="dxa" w:w="6408"/>
            <w:tcBorders>
              <w:top w:val="single" w:sz="6" w:color="D9D9D9"/>
              <w:left w:val="single" w:sz="6" w:color="D9D9D9"/>
              <w:bottom w:val="single" w:sz="6" w:color="D9D9D9"/>
              <w:right w:val="single" w:sz="6" w:color="D9D9D9"/>
            </w:tcBorders>
            <w:tcMar>
              <w:top w:w="65" w:type="dxa"/>
              <w:start w:w="120" w:type="dxa"/>
              <w:bottom w:w="65" w:type="dxa"/>
              <w:end w:w="120" w:type="dxa"/>
            </w:tcMar>
            <w:vAlign w:val="center"/>
          </w:tcPr>
          <w:p/>
        </w:tc>
      </w:tr>
      <w:tr>
        <w:tc>
          <w:tcPr>
            <w:tcW w:type="dxa" w:w="2880"/>
            <w:tcBorders>
              <w:top w:val="single" w:sz="6" w:color="D9D9D9"/>
              <w:left w:val="single" w:sz="6" w:color="D9D9D9"/>
              <w:bottom w:val="single" w:sz="6" w:color="D9D9D9"/>
              <w:right w:val="single" w:sz="6" w:color="D9D9D9"/>
            </w:tcBorders>
            <w:tcMar>
              <w:top w:w="65" w:type="dxa"/>
              <w:start w:w="120" w:type="dxa"/>
              <w:bottom w:w="65" w:type="dxa"/>
              <w:end w:w="120" w:type="dxa"/>
            </w:tcMar>
            <w:vAlign w:val="center"/>
            <w:shd w:fill="EAF1F8"/>
          </w:tcPr>
          <w:p>
            <w:r>
              <w:rPr>
                <w:rFonts w:ascii="Arial" w:hAnsi="Arial"/>
                <w:b/>
                <w:color w:val="17365D"/>
                <w:sz w:val="19"/>
              </w:rPr>
              <w:t>Fecha</w:t>
            </w:r>
          </w:p>
        </w:tc>
        <w:tc>
          <w:tcPr>
            <w:tcW w:type="dxa" w:w="6408"/>
            <w:tcBorders>
              <w:top w:val="single" w:sz="6" w:color="D9D9D9"/>
              <w:left w:val="single" w:sz="6" w:color="D9D9D9"/>
              <w:bottom w:val="single" w:sz="6" w:color="D9D9D9"/>
              <w:right w:val="single" w:sz="6" w:color="D9D9D9"/>
            </w:tcBorders>
            <w:tcMar>
              <w:top w:w="65" w:type="dxa"/>
              <w:start w:w="120" w:type="dxa"/>
              <w:bottom w:w="65" w:type="dxa"/>
              <w:end w:w="120" w:type="dxa"/>
            </w:tcMar>
            <w:vAlign w:val="center"/>
          </w:tcPr>
          <w:p/>
        </w:tc>
      </w:tr>
      <w:tr>
        <w:tc>
          <w:tcPr>
            <w:tcW w:type="dxa" w:w="2880"/>
            <w:tcBorders>
              <w:top w:val="single" w:sz="6" w:color="D9D9D9"/>
              <w:left w:val="single" w:sz="6" w:color="D9D9D9"/>
              <w:bottom w:val="single" w:sz="6" w:color="D9D9D9"/>
              <w:right w:val="single" w:sz="6" w:color="D9D9D9"/>
            </w:tcBorders>
            <w:tcMar>
              <w:top w:w="65" w:type="dxa"/>
              <w:start w:w="120" w:type="dxa"/>
              <w:bottom w:w="65" w:type="dxa"/>
              <w:end w:w="120" w:type="dxa"/>
            </w:tcMar>
            <w:vAlign w:val="center"/>
            <w:shd w:fill="EAF1F8"/>
          </w:tcPr>
          <w:p>
            <w:r>
              <w:rPr>
                <w:rFonts w:ascii="Arial" w:hAnsi="Arial"/>
                <w:b/>
                <w:color w:val="17365D"/>
                <w:sz w:val="19"/>
              </w:rPr>
              <w:t>Evaluador</w:t>
            </w:r>
          </w:p>
        </w:tc>
        <w:tc>
          <w:tcPr>
            <w:tcW w:type="dxa" w:w="6408"/>
            <w:tcBorders>
              <w:top w:val="single" w:sz="6" w:color="D9D9D9"/>
              <w:left w:val="single" w:sz="6" w:color="D9D9D9"/>
              <w:bottom w:val="single" w:sz="6" w:color="D9D9D9"/>
              <w:right w:val="single" w:sz="6" w:color="D9D9D9"/>
            </w:tcBorders>
            <w:tcMar>
              <w:top w:w="65" w:type="dxa"/>
              <w:start w:w="120" w:type="dxa"/>
              <w:bottom w:w="65" w:type="dxa"/>
              <w:end w:w="120" w:type="dxa"/>
            </w:tcMar>
            <w:vAlign w:val="center"/>
          </w:tcPr>
          <w:p/>
        </w:tc>
      </w:tr>
      <w:tr>
        <w:tc>
          <w:tcPr>
            <w:tcW w:type="dxa" w:w="2880"/>
            <w:tcBorders>
              <w:top w:val="single" w:sz="6" w:color="D9D9D9"/>
              <w:left w:val="single" w:sz="6" w:color="D9D9D9"/>
              <w:bottom w:val="single" w:sz="6" w:color="D9D9D9"/>
              <w:right w:val="single" w:sz="6" w:color="D9D9D9"/>
            </w:tcBorders>
            <w:tcMar>
              <w:top w:w="65" w:type="dxa"/>
              <w:start w:w="120" w:type="dxa"/>
              <w:bottom w:w="65" w:type="dxa"/>
              <w:end w:w="120" w:type="dxa"/>
            </w:tcMar>
            <w:vAlign w:val="center"/>
            <w:shd w:fill="EAF1F8"/>
          </w:tcPr>
          <w:p>
            <w:r>
              <w:rPr>
                <w:rFonts w:ascii="Arial" w:hAnsi="Arial"/>
                <w:b/>
                <w:color w:val="17365D"/>
                <w:sz w:val="19"/>
              </w:rPr>
              <w:t>Resultado final</w:t>
            </w:r>
          </w:p>
        </w:tc>
        <w:tc>
          <w:tcPr>
            <w:tcW w:type="dxa" w:w="6408"/>
            <w:tcBorders>
              <w:top w:val="single" w:sz="6" w:color="D9D9D9"/>
              <w:left w:val="single" w:sz="6" w:color="D9D9D9"/>
              <w:bottom w:val="single" w:sz="6" w:color="D9D9D9"/>
              <w:right w:val="single" w:sz="6" w:color="D9D9D9"/>
            </w:tcBorders>
            <w:tcMar>
              <w:top w:w="65" w:type="dxa"/>
              <w:start w:w="120" w:type="dxa"/>
              <w:bottom w:w="65" w:type="dxa"/>
              <w:end w:w="120" w:type="dxa"/>
            </w:tcMar>
            <w:vAlign w:val="center"/>
          </w:tcPr>
          <w:p>
            <w:r>
              <w:rPr>
                <w:rFonts w:ascii="Arial" w:hAnsi="Arial"/>
                <w:b w:val="0"/>
                <w:sz w:val="20"/>
              </w:rPr>
              <w:t>☐ Apto     ☐ No apto</w:t>
            </w:r>
          </w:p>
        </w:tc>
      </w:tr>
    </w:tbl>
    <w:p>
      <w:pPr>
        <w:spacing w:before="160" w:after="60"/>
      </w:pPr>
      <w:r>
        <w:rPr>
          <w:rFonts w:ascii="Arial" w:hAnsi="Arial"/>
          <w:b/>
          <w:color w:val="17365D"/>
          <w:sz w:val="20"/>
        </w:rPr>
        <w:t>Observaciones</w:t>
      </w:r>
      <w:r>
        <w:rPr>
          <w:rFonts w:ascii="Arial" w:hAnsi="Arial"/>
          <w:b w:val="0"/>
          <w:color w:val="777777"/>
          <w:sz w:val="20"/>
        </w:rPr>
        <w:t xml:space="preserve">  _____________________________________________________________________</w:t>
      </w:r>
    </w:p>
    <w:p>
      <w:pPr>
        <w:spacing w:before="100"/>
      </w:pPr>
      <w:r>
        <w:rPr>
          <w:rFonts w:ascii="Arial" w:hAnsi="Arial"/>
          <w:b/>
          <w:sz w:val="20"/>
        </w:rPr>
        <w:t xml:space="preserve">Firma del evaluador: </w:t>
      </w:r>
      <w:r>
        <w:rPr>
          <w:rFonts w:ascii="Arial" w:hAnsi="Arial"/>
          <w:b w:val="0"/>
          <w:sz w:val="20"/>
        </w:rPr>
        <w:t>________________________________________</w:t>
      </w:r>
    </w:p>
    <w:sectPr w:rsidR="00FC693F" w:rsidRPr="0006063C" w:rsidSect="00034616">
      <w:footerReference w:type="default" r:id="rId9"/>
      <w:pgSz w:w="12240" w:h="15840"/>
      <w:pgMar w:top="979" w:right="1080" w:bottom="979"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color w:val="666666"/>
        <w:sz w:val="17"/>
      </w:rPr>
      <w:t>Barcelona Club de Rem  |  Capacitación para entrenar en 1x de 8:00 a 10:00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